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Tabela głodu i sytości</w:t>
      </w:r>
    </w:p>
    <w:p>
      <w:r>
        <w:t>(narzędzie wspierające intuicyjne jedzenie)</w:t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Poziom</w:t>
            </w:r>
          </w:p>
        </w:tc>
        <w:tc>
          <w:tcPr>
            <w:tcW w:type="dxa" w:w="2880"/>
          </w:tcPr>
          <w:p>
            <w:r>
              <w:t>Opis fizyczny i emocjonalny</w:t>
            </w:r>
          </w:p>
        </w:tc>
        <w:tc>
          <w:tcPr>
            <w:tcW w:type="dxa" w:w="2880"/>
          </w:tcPr>
          <w:p>
            <w:r>
              <w:t>Znaczenie praktyczne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Skrajny głód – ból brzucha, zawroty głowy, rozdrażnienie, trudności w koncentracji.</w:t>
            </w:r>
          </w:p>
        </w:tc>
        <w:tc>
          <w:tcPr>
            <w:tcW w:type="dxa" w:w="2880"/>
          </w:tcPr>
          <w:p>
            <w:r>
              <w:t>Organizm „woła o pomoc”. Ten stan świadczy, że za długo zwlekałaś ze spożyciem posiłku.</w:t>
            </w:r>
          </w:p>
        </w:tc>
      </w:tr>
      <w:tr>
        <w:tc>
          <w:tcPr>
            <w:tcW w:type="dxa" w:w="2880"/>
          </w:tcPr>
          <w:p>
            <w:r>
              <w:t>1–2</w:t>
            </w:r>
          </w:p>
        </w:tc>
        <w:tc>
          <w:tcPr>
            <w:tcW w:type="dxa" w:w="2880"/>
          </w:tcPr>
          <w:p>
            <w:r>
              <w:t>Bardzo głodny – silne ssanie w żołądku, obsesyjne myśli o jedzeniu, trudność w skupieniu się na innych czynnościach.</w:t>
            </w:r>
          </w:p>
        </w:tc>
        <w:tc>
          <w:tcPr>
            <w:tcW w:type="dxa" w:w="2880"/>
          </w:tcPr>
          <w:p>
            <w:r>
              <w:t>Niekomfortowe miejsce – jesz impulsywnie, ryzyko przejadania jest duże.</w:t>
            </w:r>
          </w:p>
        </w:tc>
      </w:tr>
      <w:tr>
        <w:tc>
          <w:tcPr>
            <w:tcW w:type="dxa" w:w="2880"/>
          </w:tcPr>
          <w:p>
            <w:r>
              <w:t>3–4</w:t>
            </w:r>
          </w:p>
        </w:tc>
        <w:tc>
          <w:tcPr>
            <w:tcW w:type="dxa" w:w="2880"/>
          </w:tcPr>
          <w:p>
            <w:r>
              <w:t>Lekki głód – delikatne uczucie pustki, przyjemna chęć na jedzenie, spokojne oczekiwanie na posiłek.</w:t>
            </w:r>
          </w:p>
        </w:tc>
        <w:tc>
          <w:tcPr>
            <w:tcW w:type="dxa" w:w="2880"/>
          </w:tcPr>
          <w:p>
            <w:r>
              <w:t>Najlepszy moment na jedzenie. Organizm sygnalizuje potrzebę, ale nie w panice.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Neutralnie – brak głodu, brak pełności. Organizm w równowadze, bez wyraźnych sygnałów.</w:t>
            </w:r>
          </w:p>
        </w:tc>
        <w:tc>
          <w:tcPr>
            <w:tcW w:type="dxa" w:w="2880"/>
          </w:tcPr>
          <w:p>
            <w:r>
              <w:t>Jeśli zjesz w tym momencie – nie zaszkodzisz, ale nie ma takiej potrzeby.</w:t>
            </w:r>
          </w:p>
        </w:tc>
      </w:tr>
      <w:tr>
        <w:tc>
          <w:tcPr>
            <w:tcW w:type="dxa" w:w="2880"/>
          </w:tcPr>
          <w:p>
            <w:r>
              <w:t>6–7</w:t>
            </w:r>
          </w:p>
        </w:tc>
        <w:tc>
          <w:tcPr>
            <w:tcW w:type="dxa" w:w="2880"/>
          </w:tcPr>
          <w:p>
            <w:r>
              <w:t>Lekka sytość – komfortowe nasycenie, energia, jasność myślenia, brak dyskomfortu.</w:t>
            </w:r>
          </w:p>
        </w:tc>
        <w:tc>
          <w:tcPr>
            <w:tcW w:type="dxa" w:w="2880"/>
          </w:tcPr>
          <w:p>
            <w:r>
              <w:t>Idealny moment, by zakończyć posiłek. Organizm dostał tyle, ile trzeba.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Wysoka sytość – ciężar w żołądku, ospałość, poczucie zbyt dużej ilości jedzenia.</w:t>
            </w:r>
          </w:p>
        </w:tc>
        <w:tc>
          <w:tcPr>
            <w:tcW w:type="dxa" w:w="2880"/>
          </w:tcPr>
          <w:p>
            <w:r>
              <w:t>Organizm dostał nadmiar, spada komfort i energia.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Przejedzenie – dyskomfort, trudność w poruszaniu się, senność, brak chęci do aktywności.</w:t>
            </w:r>
          </w:p>
        </w:tc>
        <w:tc>
          <w:tcPr>
            <w:tcW w:type="dxa" w:w="2880"/>
          </w:tcPr>
          <w:p>
            <w:r>
              <w:t>To sygnał ostrzegawczy – trzeba wyciągnąć wnioski na przyszłość.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Skrajne przejedzenie – nudności, ból brzucha, czasem poczucie winy.</w:t>
            </w:r>
          </w:p>
        </w:tc>
        <w:tc>
          <w:tcPr>
            <w:tcW w:type="dxa" w:w="2880"/>
          </w:tcPr>
          <w:p>
            <w:r>
              <w:t>Organizm jest przeciążony. To doświadczenie należy traktować jako lekcję.</w:t>
            </w:r>
          </w:p>
        </w:tc>
      </w:tr>
    </w:tbl>
    <w:p>
      <w:pPr>
        <w:pStyle w:val="Heading1"/>
      </w:pPr>
      <w:r>
        <w:t>Jak korzystać z tabeli?</w:t>
      </w:r>
    </w:p>
    <w:p>
      <w:r>
        <w:t>- Jedz, gdy jesteś na poziomie 3–4. Wtedy organizm sygnalizuje głód w zdrowy sposób, bez paniki.</w:t>
        <w:br/>
        <w:t>- Kończ posiłek na poziomie 6–7. Dzięki temu unikniesz przejedzenia i dyskomfortu.</w:t>
        <w:br/>
        <w:t>- Unikaj poziomów 0–2 i 8–10. To krańce skali, w których trudniej podejmować racjonalne decyzje żywieniowe.</w:t>
        <w:br/>
        <w:t>- Obserwuj swoje ciało. Czasem emocje (np. stres, nuda) mogą naśladować głód – z czasem nauczysz się odróżniać jedno od drugiego.</w:t>
        <w:br/>
        <w:t>- Nie traktuj pomyłek jak porażki. Jeśli zjesz za dużo, to informacja, nie katastrofa. Następny posiłek może być lżejszy.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